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3C" w:rsidRDefault="009D0F3C" w:rsidP="009D0F3C">
      <w:pPr>
        <w:pStyle w:val="aa"/>
        <w:spacing w:before="0" w:beforeAutospacing="0" w:after="0" w:afterAutospacing="0" w:line="276" w:lineRule="auto"/>
        <w:jc w:val="center"/>
        <w:rPr>
          <w:rFonts w:asciiTheme="minorHAnsi" w:hAnsiTheme="minorHAnsi" w:cs="Helvetica"/>
          <w:b/>
          <w:sz w:val="28"/>
          <w:szCs w:val="28"/>
        </w:rPr>
      </w:pPr>
      <w:bookmarkStart w:id="0" w:name="_GoBack"/>
      <w:bookmarkEnd w:id="0"/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center"/>
        <w:rPr>
          <w:rFonts w:asciiTheme="minorHAnsi" w:hAnsiTheme="minorHAnsi" w:cs="Helvetica"/>
          <w:b/>
          <w:sz w:val="28"/>
          <w:szCs w:val="28"/>
        </w:rPr>
      </w:pPr>
      <w:r w:rsidRPr="005F7304">
        <w:rPr>
          <w:rFonts w:asciiTheme="minorHAnsi" w:hAnsiTheme="minorHAnsi" w:cs="Helvetica"/>
          <w:b/>
          <w:sz w:val="28"/>
          <w:szCs w:val="28"/>
        </w:rPr>
        <w:t>Положение о номинации</w:t>
      </w:r>
    </w:p>
    <w:p w:rsidR="009D0F3C" w:rsidRPr="003839D0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8"/>
          <w:szCs w:val="28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Номинация «</w:t>
      </w:r>
      <w:r w:rsidRPr="005F7304">
        <w:rPr>
          <w:rFonts w:asciiTheme="minorHAnsi" w:hAnsiTheme="minorHAnsi" w:cs="Helvetica"/>
          <w:b/>
          <w:sz w:val="20"/>
          <w:szCs w:val="20"/>
        </w:rPr>
        <w:t>Лучший сайт СРО 201</w:t>
      </w:r>
      <w:r w:rsidR="00006A73">
        <w:rPr>
          <w:rFonts w:asciiTheme="minorHAnsi" w:hAnsiTheme="minorHAnsi" w:cs="Helvetica"/>
          <w:b/>
          <w:sz w:val="20"/>
          <w:szCs w:val="20"/>
        </w:rPr>
        <w:t>5</w:t>
      </w:r>
      <w:r w:rsidRPr="005F7304">
        <w:rPr>
          <w:rFonts w:asciiTheme="minorHAnsi" w:hAnsiTheme="minorHAnsi" w:cs="Helvetica"/>
          <w:sz w:val="20"/>
          <w:szCs w:val="20"/>
        </w:rPr>
        <w:t>» установлена в рамках Национального конкурса «</w:t>
      </w:r>
      <w:r w:rsidRPr="005F7304">
        <w:rPr>
          <w:rFonts w:asciiTheme="minorHAnsi" w:hAnsiTheme="minorHAnsi" w:cs="Helvetica"/>
          <w:b/>
          <w:sz w:val="20"/>
          <w:szCs w:val="20"/>
        </w:rPr>
        <w:t>Практическое саморегулирование</w:t>
      </w:r>
      <w:r w:rsidRPr="005F7304">
        <w:rPr>
          <w:rFonts w:asciiTheme="minorHAnsi" w:hAnsiTheme="minorHAnsi" w:cs="Helvetica"/>
          <w:sz w:val="20"/>
          <w:szCs w:val="20"/>
        </w:rPr>
        <w:t xml:space="preserve">», учредителем и организатором которого является Совет Торгово-промышленной палаты Российской Федерации по саморегулированию профессиональной и предпринимательской деятельности. 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Настоящий документ разработан в соответствии с «Положением о проведении Национального конкурса «</w:t>
      </w:r>
      <w:r w:rsidRPr="005F7304">
        <w:rPr>
          <w:rFonts w:asciiTheme="minorHAnsi" w:hAnsiTheme="minorHAnsi" w:cs="Helvetica"/>
          <w:b/>
          <w:sz w:val="20"/>
          <w:szCs w:val="20"/>
        </w:rPr>
        <w:t>Практическое саморегулирование</w:t>
      </w:r>
      <w:r w:rsidRPr="005F7304">
        <w:rPr>
          <w:rFonts w:asciiTheme="minorHAnsi" w:hAnsiTheme="minorHAnsi" w:cs="Helvetica"/>
          <w:sz w:val="20"/>
          <w:szCs w:val="20"/>
        </w:rPr>
        <w:t>» и является его неотъемлемой частью в вопросах, касающихся номинации «_______________». 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Номинация учреждена в целях мотивации саморегулируемых организаций к приведению интернет-ресурсов в соответствие с требованиями законодательства,  создания стимулов публичного ведения деятельности, развитию эффективных интернет-коммуникаций между членами организаций (партнерств) и потребителями.</w:t>
      </w:r>
    </w:p>
    <w:p w:rsidR="009D0F3C" w:rsidRPr="005F7304" w:rsidRDefault="009D0F3C" w:rsidP="009D0F3C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Номинация присуждается трем лучшим сайтам, набравшим по результатам подсчета максимальное количество баллов, рассчитанное Конкурсной комиссией на основании исследования поступивших на конкурс заявок и заполнения оценочных листов по форме утвержденной в Приложении № 2.</w:t>
      </w:r>
    </w:p>
    <w:p w:rsidR="009D0F3C" w:rsidRPr="005F7304" w:rsidRDefault="009D0F3C" w:rsidP="009D0F3C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 xml:space="preserve">Конкурсная Комиссия (далее по тексту - КК) создается из членов Совета, экспертных групп Совета и независимых экспертов. Возглавляет КК по номинации и проводит заседания председатель КК, а в его отсутствие – назначенный им член КК. Заседания КК могут проводиться как в очном (включая видеоконференцию), так и в заочном виде. В случае заочного заседания председателем КК или оргкомитетом конференции "ПРАКТИЧЕСКОЕ САМОРЕГУЛИРОВАНИЕ" рассылаются материалы членам КК для принятия решения по утверждению номинантов. </w:t>
      </w:r>
    </w:p>
    <w:p w:rsidR="009D0F3C" w:rsidRPr="005F7304" w:rsidRDefault="009D0F3C" w:rsidP="009D0F3C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Председатель конкурсной комиссии предлагается оргкомитетом Конференции и утверждается Советом ТПП РФ по саморегулированию профессиональной и предпринимательской деятельности.</w:t>
      </w:r>
    </w:p>
    <w:p w:rsidR="009D0F3C" w:rsidRPr="005F7304" w:rsidRDefault="009D0F3C" w:rsidP="009D0F3C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Численный и персональный состав КК по номинации предлагается Председателем и утверждается оргкомитетом конференции "ПРАКТИЧЕСКОЕ САМОРЕГУЛИРОВАНИЕ".</w:t>
      </w:r>
    </w:p>
    <w:p w:rsidR="009D0F3C" w:rsidRPr="005F7304" w:rsidRDefault="009D0F3C" w:rsidP="009D0F3C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 xml:space="preserve">Участники конкурса подают заявки на участие в сроки согласно «Положению о проведении Национального Конкурса «Профессиональное саморегулирование» по электронной почте на адрес </w:t>
      </w:r>
      <w:hyperlink r:id="rId7" w:history="1">
        <w:r w:rsidRPr="005F7304">
          <w:rPr>
            <w:rStyle w:val="a9"/>
            <w:rFonts w:asciiTheme="minorHAnsi" w:hAnsiTheme="minorHAnsi" w:cs="Helvetica"/>
            <w:sz w:val="20"/>
            <w:szCs w:val="20"/>
          </w:rPr>
          <w:t>info@tppsro.</w:t>
        </w:r>
        <w:r w:rsidRPr="005F7304">
          <w:rPr>
            <w:rStyle w:val="a9"/>
            <w:rFonts w:asciiTheme="minorHAnsi" w:hAnsiTheme="minorHAnsi" w:cs="Helvetica"/>
            <w:sz w:val="20"/>
            <w:szCs w:val="20"/>
            <w:lang w:val="en-US"/>
          </w:rPr>
          <w:t>ru</w:t>
        </w:r>
      </w:hyperlink>
      <w:r w:rsidRPr="005F7304">
        <w:rPr>
          <w:rFonts w:asciiTheme="minorHAnsi" w:hAnsiTheme="minorHAnsi" w:cs="Helvetica"/>
          <w:sz w:val="20"/>
          <w:szCs w:val="20"/>
        </w:rPr>
        <w:t xml:space="preserve">  в электронные виде в формате и форме, определенной Приложением №1 к настоящему Положению - «Форма заявки на номинацию «</w:t>
      </w:r>
      <w:r w:rsidRPr="005F7304">
        <w:rPr>
          <w:rFonts w:asciiTheme="minorHAnsi" w:hAnsiTheme="minorHAnsi" w:cs="Helvetica"/>
          <w:b/>
          <w:sz w:val="20"/>
          <w:szCs w:val="20"/>
        </w:rPr>
        <w:t>Лучший сайт СРО 201</w:t>
      </w:r>
      <w:r w:rsidR="00006A73">
        <w:rPr>
          <w:rFonts w:asciiTheme="minorHAnsi" w:hAnsiTheme="minorHAnsi" w:cs="Helvetica"/>
          <w:b/>
          <w:sz w:val="20"/>
          <w:szCs w:val="20"/>
        </w:rPr>
        <w:t>5</w:t>
      </w:r>
      <w:r w:rsidRPr="005F7304">
        <w:rPr>
          <w:rFonts w:asciiTheme="minorHAnsi" w:hAnsiTheme="minorHAnsi" w:cs="Helvetica"/>
          <w:sz w:val="20"/>
          <w:szCs w:val="20"/>
        </w:rPr>
        <w:t>».</w:t>
      </w:r>
    </w:p>
    <w:p w:rsidR="009D0F3C" w:rsidRPr="005F7304" w:rsidRDefault="009D0F3C" w:rsidP="009D0F3C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Оргкомитет, Единая конкурсная комиссия или председатель КК отправляет по электронной почте уведомление о получении заявки конкурсанта.</w:t>
      </w:r>
    </w:p>
    <w:p w:rsidR="009D0F3C" w:rsidRPr="005F7304" w:rsidRDefault="009D0F3C" w:rsidP="009D0F3C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 xml:space="preserve">Прием конкурсных заявок осуществляется с момента объявления конкурса на сайте Конференции «Практическое саморегулирование» </w:t>
      </w:r>
      <w:hyperlink r:id="rId8" w:history="1">
        <w:r w:rsidRPr="005F7304">
          <w:rPr>
            <w:rStyle w:val="a9"/>
            <w:rFonts w:asciiTheme="minorHAnsi" w:hAnsiTheme="minorHAnsi" w:cs="Helvetica"/>
            <w:sz w:val="20"/>
            <w:szCs w:val="20"/>
          </w:rPr>
          <w:t>www.</w:t>
        </w:r>
        <w:r w:rsidR="00006A73" w:rsidRPr="00006A73">
          <w:rPr>
            <w:rStyle w:val="a9"/>
            <w:rFonts w:asciiTheme="minorHAnsi" w:hAnsiTheme="minorHAnsi" w:cs="Helvetica"/>
            <w:sz w:val="20"/>
            <w:szCs w:val="20"/>
          </w:rPr>
          <w:t xml:space="preserve"> </w:t>
        </w:r>
        <w:r w:rsidRPr="005F7304">
          <w:rPr>
            <w:rStyle w:val="a9"/>
            <w:rFonts w:asciiTheme="minorHAnsi" w:hAnsiTheme="minorHAnsi" w:cs="Helvetica"/>
            <w:sz w:val="20"/>
            <w:szCs w:val="20"/>
            <w:lang w:val="en-US"/>
          </w:rPr>
          <w:t>tppsro</w:t>
        </w:r>
        <w:r w:rsidRPr="005F7304">
          <w:rPr>
            <w:rStyle w:val="a9"/>
            <w:rFonts w:asciiTheme="minorHAnsi" w:hAnsiTheme="minorHAnsi" w:cs="Helvetica"/>
            <w:sz w:val="20"/>
            <w:szCs w:val="20"/>
          </w:rPr>
          <w:t>.</w:t>
        </w:r>
        <w:r w:rsidRPr="005F7304">
          <w:rPr>
            <w:rStyle w:val="a9"/>
            <w:rFonts w:asciiTheme="minorHAnsi" w:hAnsiTheme="minorHAnsi" w:cs="Helvetica"/>
            <w:sz w:val="20"/>
            <w:szCs w:val="20"/>
            <w:lang w:val="en-US"/>
          </w:rPr>
          <w:t>ru</w:t>
        </w:r>
      </w:hyperlink>
      <w:r w:rsidRPr="005F7304">
        <w:rPr>
          <w:rFonts w:asciiTheme="minorHAnsi" w:hAnsiTheme="minorHAnsi" w:cs="Helvetica"/>
          <w:sz w:val="20"/>
          <w:szCs w:val="20"/>
        </w:rPr>
        <w:t xml:space="preserve"> и до </w:t>
      </w:r>
      <w:r w:rsidR="00006A73">
        <w:rPr>
          <w:rFonts w:asciiTheme="minorHAnsi" w:hAnsiTheme="minorHAnsi" w:cs="Helvetica"/>
          <w:sz w:val="20"/>
          <w:szCs w:val="20"/>
        </w:rPr>
        <w:t>15</w:t>
      </w:r>
      <w:r w:rsidRPr="005F7304">
        <w:rPr>
          <w:rFonts w:asciiTheme="minorHAnsi" w:hAnsiTheme="minorHAnsi" w:cs="Helvetica"/>
          <w:sz w:val="20"/>
          <w:szCs w:val="20"/>
        </w:rPr>
        <w:t>.11.201</w:t>
      </w:r>
      <w:r w:rsidR="00006A73">
        <w:rPr>
          <w:rFonts w:asciiTheme="minorHAnsi" w:hAnsiTheme="minorHAnsi" w:cs="Helvetica"/>
          <w:sz w:val="20"/>
          <w:szCs w:val="20"/>
        </w:rPr>
        <w:t xml:space="preserve">5 </w:t>
      </w:r>
      <w:r w:rsidRPr="005F7304">
        <w:rPr>
          <w:rFonts w:asciiTheme="minorHAnsi" w:hAnsiTheme="minorHAnsi" w:cs="Helvetica"/>
          <w:sz w:val="20"/>
          <w:szCs w:val="20"/>
        </w:rPr>
        <w:t>включительно.</w:t>
      </w:r>
    </w:p>
    <w:p w:rsidR="009D0F3C" w:rsidRPr="005F7304" w:rsidRDefault="009D0F3C" w:rsidP="009D0F3C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Результаты работы комиссии оформляются протоколом, подготовленным председателем КК, и передаются в Единую КК с предложением трех номинантов. 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CA41D1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Соп</w:t>
      </w:r>
      <w:r w:rsidR="009D0F3C" w:rsidRPr="005F7304">
        <w:rPr>
          <w:rFonts w:asciiTheme="minorHAnsi" w:hAnsiTheme="minorHAnsi" w:cs="Helvetica"/>
          <w:sz w:val="20"/>
          <w:szCs w:val="20"/>
        </w:rPr>
        <w:t>редседатель Совета</w:t>
      </w:r>
      <w:r w:rsidR="009D0F3C" w:rsidRPr="005F7304">
        <w:rPr>
          <w:rFonts w:asciiTheme="minorHAnsi" w:hAnsiTheme="minorHAnsi" w:cs="Helvetica"/>
          <w:sz w:val="20"/>
          <w:szCs w:val="20"/>
        </w:rPr>
        <w:tab/>
      </w:r>
      <w:r w:rsidR="009D0F3C" w:rsidRPr="005F7304">
        <w:rPr>
          <w:rFonts w:asciiTheme="minorHAnsi" w:hAnsiTheme="minorHAnsi" w:cs="Helvetica"/>
          <w:sz w:val="20"/>
          <w:szCs w:val="20"/>
        </w:rPr>
        <w:tab/>
      </w:r>
      <w:r w:rsidR="009D0F3C" w:rsidRPr="005F7304">
        <w:rPr>
          <w:rFonts w:asciiTheme="minorHAnsi" w:hAnsiTheme="minorHAnsi" w:cs="Helvetica"/>
          <w:sz w:val="20"/>
          <w:szCs w:val="20"/>
        </w:rPr>
        <w:tab/>
      </w:r>
      <w:r w:rsidR="009D0F3C" w:rsidRPr="005F7304">
        <w:rPr>
          <w:rFonts w:asciiTheme="minorHAnsi" w:hAnsiTheme="minorHAnsi" w:cs="Helvetica"/>
          <w:sz w:val="20"/>
          <w:szCs w:val="20"/>
        </w:rPr>
        <w:tab/>
      </w:r>
      <w:r w:rsidR="009D0F3C" w:rsidRPr="005F7304">
        <w:rPr>
          <w:rFonts w:asciiTheme="minorHAnsi" w:hAnsiTheme="minorHAnsi" w:cs="Helvetica"/>
          <w:sz w:val="20"/>
          <w:szCs w:val="20"/>
        </w:rPr>
        <w:tab/>
      </w:r>
      <w:r w:rsidR="009D0F3C" w:rsidRPr="005F7304">
        <w:rPr>
          <w:rFonts w:asciiTheme="minorHAnsi" w:hAnsiTheme="minorHAnsi" w:cs="Helvetica"/>
          <w:sz w:val="20"/>
          <w:szCs w:val="20"/>
        </w:rPr>
        <w:tab/>
        <w:t>/Апрелев К.Н./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</w:p>
    <w:p w:rsidR="009D0F3C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  <w:r w:rsidRPr="005F7304">
        <w:rPr>
          <w:rFonts w:asciiTheme="minorHAnsi" w:hAnsiTheme="minorHAnsi" w:cs="Helvetica"/>
          <w:sz w:val="20"/>
          <w:szCs w:val="20"/>
          <w:u w:val="single"/>
        </w:rPr>
        <w:lastRenderedPageBreak/>
        <w:t xml:space="preserve">Приложение № 1 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ind w:left="-426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Национальный конкурс «Практическое саморегулирование»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Default="009D0F3C" w:rsidP="009D0F3C">
      <w:pPr>
        <w:pStyle w:val="aa"/>
        <w:spacing w:before="0" w:beforeAutospacing="0" w:after="0" w:afterAutospacing="0" w:line="276" w:lineRule="auto"/>
        <w:rPr>
          <w:rFonts w:asciiTheme="minorHAnsi" w:hAnsiTheme="minorHAnsi" w:cs="Helvetica"/>
          <w:b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center"/>
        <w:rPr>
          <w:rFonts w:asciiTheme="minorHAnsi" w:hAnsiTheme="minorHAnsi" w:cs="Helvetica"/>
          <w:b/>
          <w:sz w:val="20"/>
          <w:szCs w:val="20"/>
        </w:rPr>
      </w:pPr>
      <w:r w:rsidRPr="005F7304">
        <w:rPr>
          <w:rFonts w:asciiTheme="minorHAnsi" w:hAnsiTheme="minorHAnsi" w:cs="Helvetica"/>
          <w:b/>
          <w:sz w:val="20"/>
          <w:szCs w:val="20"/>
        </w:rPr>
        <w:t>Заявка участника конкурса в номинации</w:t>
      </w:r>
      <w:r w:rsidRPr="005F7304">
        <w:rPr>
          <w:b/>
          <w:sz w:val="20"/>
          <w:szCs w:val="20"/>
        </w:rPr>
        <w:t xml:space="preserve"> </w:t>
      </w:r>
      <w:r w:rsidR="00006A73">
        <w:rPr>
          <w:rFonts w:asciiTheme="minorHAnsi" w:hAnsiTheme="minorHAnsi" w:cs="Helvetica"/>
          <w:b/>
          <w:sz w:val="20"/>
          <w:szCs w:val="20"/>
        </w:rPr>
        <w:t>«Лучший сайт СРО 2015</w:t>
      </w:r>
      <w:r w:rsidRPr="005F7304">
        <w:rPr>
          <w:rFonts w:asciiTheme="minorHAnsi" w:hAnsiTheme="minorHAnsi" w:cs="Helvetica"/>
          <w:b/>
          <w:sz w:val="20"/>
          <w:szCs w:val="20"/>
        </w:rPr>
        <w:t>»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Просим принять к участию в конкурсе саморегулируемую организацию в сфере (</w:t>
      </w:r>
      <w:r w:rsidRPr="005F7304">
        <w:rPr>
          <w:rFonts w:asciiTheme="minorHAnsi" w:hAnsiTheme="minorHAnsi" w:cs="Helvetica"/>
          <w:i/>
          <w:sz w:val="20"/>
          <w:szCs w:val="20"/>
        </w:rPr>
        <w:t>указать профессиональную принадлежность</w:t>
      </w:r>
      <w:r w:rsidRPr="005F7304">
        <w:rPr>
          <w:rFonts w:asciiTheme="minorHAnsi" w:hAnsiTheme="minorHAnsi" w:cs="Helvetica"/>
          <w:sz w:val="20"/>
          <w:szCs w:val="20"/>
        </w:rPr>
        <w:t>) «_____</w:t>
      </w:r>
      <w:r w:rsidRPr="005F7304">
        <w:rPr>
          <w:rFonts w:asciiTheme="minorHAnsi" w:hAnsiTheme="minorHAnsi" w:cs="Helvetica"/>
          <w:i/>
          <w:sz w:val="20"/>
          <w:szCs w:val="20"/>
        </w:rPr>
        <w:t>наименование полное</w:t>
      </w:r>
      <w:r w:rsidRPr="005F7304">
        <w:rPr>
          <w:rFonts w:asciiTheme="minorHAnsi" w:hAnsiTheme="minorHAnsi" w:cs="Helvetica"/>
          <w:sz w:val="20"/>
          <w:szCs w:val="20"/>
        </w:rPr>
        <w:t>_______», зарегистрированное по адресу ______</w:t>
      </w:r>
      <w:r w:rsidRPr="005F7304">
        <w:rPr>
          <w:rFonts w:asciiTheme="minorHAnsi" w:hAnsiTheme="minorHAnsi" w:cs="Helvetica"/>
          <w:i/>
          <w:sz w:val="20"/>
          <w:szCs w:val="20"/>
        </w:rPr>
        <w:t>адрес места нахождения</w:t>
      </w:r>
      <w:r w:rsidRPr="005F7304">
        <w:rPr>
          <w:rFonts w:asciiTheme="minorHAnsi" w:hAnsiTheme="minorHAnsi" w:cs="Helvetica"/>
          <w:sz w:val="20"/>
          <w:szCs w:val="20"/>
        </w:rPr>
        <w:t>_________.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442"/>
        <w:gridCol w:w="3386"/>
        <w:gridCol w:w="6061"/>
      </w:tblGrid>
      <w:tr w:rsidR="009D0F3C" w:rsidRPr="005F7304" w:rsidTr="000D4891">
        <w:tc>
          <w:tcPr>
            <w:tcW w:w="442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№</w:t>
            </w:r>
          </w:p>
        </w:tc>
        <w:tc>
          <w:tcPr>
            <w:tcW w:w="3386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6061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442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  <w:lang w:val="en-US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3386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Адрес сайта в сети интернет</w:t>
            </w:r>
          </w:p>
        </w:tc>
        <w:tc>
          <w:tcPr>
            <w:tcW w:w="6061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442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  <w:lang w:val="en-US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3386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Адреса  страниц партнерства в  социальных сетях</w:t>
            </w:r>
          </w:p>
        </w:tc>
        <w:tc>
          <w:tcPr>
            <w:tcW w:w="6061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color w:val="A6A6A6" w:themeColor="background1" w:themeShade="A6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color w:val="A6A6A6" w:themeColor="background1" w:themeShade="A6"/>
                <w:sz w:val="20"/>
                <w:szCs w:val="20"/>
              </w:rPr>
              <w:t>Укажите каждый адрес в отдельной строке</w:t>
            </w:r>
          </w:p>
        </w:tc>
      </w:tr>
      <w:tr w:rsidR="009D0F3C" w:rsidRPr="005F7304" w:rsidTr="000D4891">
        <w:tc>
          <w:tcPr>
            <w:tcW w:w="442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  <w:lang w:val="en-US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  <w:lang w:val="en-US"/>
              </w:rPr>
              <w:t>3</w:t>
            </w:r>
          </w:p>
        </w:tc>
        <w:tc>
          <w:tcPr>
            <w:tcW w:w="3386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Адреса страниц партнерства на популярных видеохостингах</w:t>
            </w:r>
          </w:p>
        </w:tc>
        <w:tc>
          <w:tcPr>
            <w:tcW w:w="6061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color w:val="A6A6A6" w:themeColor="background1" w:themeShade="A6"/>
                <w:sz w:val="20"/>
                <w:szCs w:val="20"/>
              </w:rPr>
              <w:t>Укажите каждый адрес в отдельной строке</w:t>
            </w:r>
          </w:p>
        </w:tc>
      </w:tr>
      <w:tr w:rsidR="009D0F3C" w:rsidRPr="005F7304" w:rsidTr="000D4891">
        <w:tc>
          <w:tcPr>
            <w:tcW w:w="442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  <w:lang w:val="en-US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3386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Опишите преимущества Вашего сайта в свободной форме</w:t>
            </w:r>
          </w:p>
        </w:tc>
        <w:tc>
          <w:tcPr>
            <w:tcW w:w="6061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442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</w:t>
            </w:r>
          </w:p>
        </w:tc>
        <w:tc>
          <w:tcPr>
            <w:tcW w:w="3386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Опишите используемые способы интерактивного взаимодействия с  членами СРО, потребителями</w:t>
            </w:r>
          </w:p>
        </w:tc>
        <w:tc>
          <w:tcPr>
            <w:tcW w:w="6061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442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6</w:t>
            </w:r>
          </w:p>
        </w:tc>
        <w:tc>
          <w:tcPr>
            <w:tcW w:w="3386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Опишите применяемые партнерством методы Социального маркетинга SMM</w:t>
            </w:r>
          </w:p>
        </w:tc>
        <w:tc>
          <w:tcPr>
            <w:tcW w:w="6061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</w:tbl>
    <w:p w:rsidR="009D0F3C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CA41D1" w:rsidRDefault="00CA41D1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CA41D1" w:rsidRDefault="00CA41D1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CA41D1" w:rsidRPr="005F7304" w:rsidRDefault="00CA41D1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Контактное лицо для уточнения информации:_______________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Телефон __________________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Электронная почта_________________________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 xml:space="preserve">Заявка удостоверяется печатью и подписью исполнительного органа саморегулируемой организации и отправляется в виде электронного документа с распознанным текстом в формате pdf. 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</w:p>
    <w:p w:rsidR="009D0F3C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</w:p>
    <w:p w:rsidR="009D0F3C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</w:p>
    <w:p w:rsidR="009D0F3C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</w:p>
    <w:p w:rsidR="00CA41D1" w:rsidRDefault="00CA41D1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  <w:u w:val="single"/>
        </w:rPr>
      </w:pPr>
      <w:r w:rsidRPr="005F7304">
        <w:rPr>
          <w:rFonts w:asciiTheme="minorHAnsi" w:hAnsiTheme="minorHAnsi" w:cs="Helvetica"/>
          <w:sz w:val="20"/>
          <w:szCs w:val="20"/>
          <w:u w:val="single"/>
        </w:rPr>
        <w:lastRenderedPageBreak/>
        <w:t xml:space="preserve">Приложение № 2 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ind w:left="708"/>
        <w:jc w:val="right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ind w:left="708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Национальный конкурс «Практическое саморегулирование»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Оценочный лист участника конкурса в номинации «Лучший сайт СРО 201</w:t>
      </w:r>
      <w:r w:rsidR="00006A73">
        <w:rPr>
          <w:rFonts w:asciiTheme="minorHAnsi" w:hAnsiTheme="minorHAnsi" w:cs="Helvetica"/>
          <w:sz w:val="20"/>
          <w:szCs w:val="20"/>
        </w:rPr>
        <w:t>5</w:t>
      </w:r>
      <w:r w:rsidRPr="005F7304">
        <w:rPr>
          <w:rFonts w:asciiTheme="minorHAnsi" w:hAnsiTheme="minorHAnsi" w:cs="Helvetica"/>
          <w:sz w:val="20"/>
          <w:szCs w:val="20"/>
        </w:rPr>
        <w:t>»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Участник __________________________________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Сайт _______________________________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8647"/>
        <w:gridCol w:w="674"/>
      </w:tblGrid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№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Критерий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Балл </w:t>
            </w: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Стиль, Дизайн, Верстка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Наглядность профессиональной принадлежности СРО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 – вполне / 3-слабо / 0 – никак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Наличие единого стиля, сочетаемость цветов, использование графики, читабельность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От 0 до 10 баллов (субъективно)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Адаптация под различные разрешения мониторов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– адаптивная верстка 6 – есть мобильная версия 4 – Эластичность до 1024, 0 – вылет за 1024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Признаки социального маркетинга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Наличие формы обратной связи 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10 - легкодоступна 5 - труднодоступна 0 - отсутствует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Наличие плагинов соцсетей на главной странице и самой страницы в сети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 баллов за каждый плагин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Кнопки соцсетей в публикациях для мгновенного размещения ссылки на публикацию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 – есть, 0 - нет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Использование видеопрезентаций, лекций, обращений, в том числе через видеохостинги.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10 - используется активно, 5 - изредка, 0 - не используется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Охват соцсетей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Балл = количеству страниц со сроком активности не менее 6 месяцев.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Соответствие законодательству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9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Для доступа к информации пароли, коды, капчи не требуются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20 – все открыто  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-100</w:t>
            </w: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 – обнаружено ограничение доступа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Поисковые возможности сайта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20 - Общий поиск + поиск по разделам + отбор за период 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10 – поиск без отбор за период 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-20</w:t>
            </w: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 поиска нет или не работает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11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Соответствие форматов документов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– без нарушений, 5 – найдены единичные, 0 – большинство с нарушениями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Дублирование документов текстом на HTML странице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20 - дублируются все, 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5 – дублируются некоторые 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-20</w:t>
            </w: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 – Файлы не дублируются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lastRenderedPageBreak/>
              <w:t>13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Дата и время последнего изменения информации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10 – и тексты и файлы 3 – то одно, то другое, </w:t>
            </w: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-10</w:t>
            </w: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 – не отображается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14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Наличие автоматически формируемой карты сайта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– есть на всех страницах  0- нет или не на всех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15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Отображение цепочки переходов при отображении страниц сайта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– есть 0 – нет или не на всех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16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Журнал операций работает, продемонстрирован членам КК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– да 0 - нет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17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До любой информации не более 5 кликов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10 – да, 0 – найдено превышение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"/>
                <w:b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Идейно-содержательная составляющая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18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Раскрытие неценовых конкурентных преимуществ СРО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50 – есть раздел или публикации об отличиях Стандартов и правил данной СРО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10 – Скупая информация без раскрытия сути профессиональных отличий 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0 – Конкурентных преимуществ не описано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b/>
                <w:sz w:val="20"/>
                <w:szCs w:val="20"/>
              </w:rPr>
              <w:t>-50</w:t>
            </w: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 – к преимуществам  отнесена стоимость 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19</w:t>
            </w:r>
          </w:p>
        </w:tc>
        <w:tc>
          <w:tcPr>
            <w:tcW w:w="8647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Раскрытие конкурентных  преимуществ членов СРО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50 – СРО продвигает профессиональные достижения своих членов </w:t>
            </w:r>
          </w:p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 xml:space="preserve">0 – СРО продвигает только услуги аппарата по вступлению и продаже допуска 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  <w:tr w:rsidR="009D0F3C" w:rsidRPr="005F7304" w:rsidTr="000D4891">
        <w:tc>
          <w:tcPr>
            <w:tcW w:w="568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20</w:t>
            </w:r>
          </w:p>
        </w:tc>
        <w:tc>
          <w:tcPr>
            <w:tcW w:w="8647" w:type="dxa"/>
          </w:tcPr>
          <w:p w:rsidR="009D0F3C" w:rsidRDefault="00CA41D1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>
              <w:rPr>
                <w:rFonts w:asciiTheme="minorHAnsi" w:hAnsiTheme="minorHAnsi" w:cs="Helvetica"/>
                <w:sz w:val="20"/>
                <w:szCs w:val="20"/>
              </w:rPr>
              <w:t>Наличие дополнительных сервисов для посетителей сайта и членов СРО</w:t>
            </w:r>
          </w:p>
          <w:p w:rsidR="00CA41D1" w:rsidRPr="005F7304" w:rsidRDefault="00CA41D1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  <w:r w:rsidRPr="005F7304">
              <w:rPr>
                <w:rFonts w:asciiTheme="minorHAnsi" w:hAnsiTheme="minorHAnsi" w:cs="Helvetica"/>
                <w:sz w:val="20"/>
                <w:szCs w:val="20"/>
              </w:rPr>
              <w:t>От 0 до 10 баллов (субъективно)</w:t>
            </w:r>
          </w:p>
        </w:tc>
        <w:tc>
          <w:tcPr>
            <w:tcW w:w="674" w:type="dxa"/>
          </w:tcPr>
          <w:p w:rsidR="009D0F3C" w:rsidRPr="005F7304" w:rsidRDefault="009D0F3C" w:rsidP="000D4891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sz w:val="20"/>
                <w:szCs w:val="20"/>
              </w:rPr>
            </w:pPr>
          </w:p>
        </w:tc>
      </w:tr>
    </w:tbl>
    <w:p w:rsidR="00CA41D1" w:rsidRDefault="00CA41D1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CA41D1" w:rsidRDefault="00CA41D1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>Свободные комментарии к оценкам: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F7304">
        <w:rPr>
          <w:rFonts w:asciiTheme="minorHAnsi" w:hAnsiTheme="minorHAnsi" w:cs="Helvetica"/>
          <w:sz w:val="20"/>
          <w:szCs w:val="20"/>
        </w:rPr>
        <w:t xml:space="preserve">Член КК </w:t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</w:r>
      <w:r w:rsidRPr="005F7304">
        <w:rPr>
          <w:rFonts w:asciiTheme="minorHAnsi" w:hAnsiTheme="minorHAnsi" w:cs="Helvetica"/>
          <w:sz w:val="20"/>
          <w:szCs w:val="20"/>
        </w:rPr>
        <w:tab/>
        <w:t>/ ФИО/</w:t>
      </w:r>
    </w:p>
    <w:p w:rsidR="009D0F3C" w:rsidRPr="005F7304" w:rsidRDefault="009D0F3C" w:rsidP="009D0F3C">
      <w:pPr>
        <w:pStyle w:val="aa"/>
        <w:spacing w:before="0" w:beforeAutospacing="0" w:after="0" w:afterAutospacing="0" w:line="276" w:lineRule="auto"/>
        <w:jc w:val="both"/>
        <w:rPr>
          <w:rFonts w:asciiTheme="minorHAnsi" w:hAnsiTheme="minorHAnsi" w:cs="Helvetica"/>
          <w:sz w:val="20"/>
          <w:szCs w:val="20"/>
        </w:rPr>
      </w:pPr>
    </w:p>
    <w:p w:rsidR="009D0F3C" w:rsidRPr="005F7304" w:rsidRDefault="009D0F3C" w:rsidP="009D0F3C">
      <w:pPr>
        <w:rPr>
          <w:sz w:val="20"/>
          <w:szCs w:val="20"/>
        </w:rPr>
      </w:pPr>
    </w:p>
    <w:p w:rsidR="008716D5" w:rsidRPr="009D0F3C" w:rsidRDefault="008716D5" w:rsidP="009D0F3C"/>
    <w:sectPr w:rsidR="008716D5" w:rsidRPr="009D0F3C" w:rsidSect="00A4746E">
      <w:headerReference w:type="default" r:id="rId9"/>
      <w:footerReference w:type="default" r:id="rId10"/>
      <w:pgSz w:w="11906" w:h="16838"/>
      <w:pgMar w:top="27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98" w:rsidRDefault="00EF6198" w:rsidP="00295EC2">
      <w:r>
        <w:separator/>
      </w:r>
    </w:p>
  </w:endnote>
  <w:endnote w:type="continuationSeparator" w:id="0">
    <w:p w:rsidR="00EF6198" w:rsidRDefault="00EF6198" w:rsidP="002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C2" w:rsidRPr="00295EC2" w:rsidRDefault="002674BF" w:rsidP="00295EC2">
    <w:pPr>
      <w:pStyle w:val="a5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5769610</wp:posOffset>
              </wp:positionH>
              <wp:positionV relativeFrom="paragraph">
                <wp:posOffset>99060</wp:posOffset>
              </wp:positionV>
              <wp:extent cx="603885" cy="2463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EC2" w:rsidRPr="00A4746E" w:rsidRDefault="00443D93" w:rsidP="00AB6F7E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="00295EC2" w:rsidRPr="00A4746E">
                            <w:rPr>
                              <w:b/>
                              <w:sz w:val="20"/>
                              <w:szCs w:val="20"/>
                            </w:rPr>
                            <w:instrText>PAGE</w:instrText>
                          </w: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74BF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4.3pt;margin-top:7.8pt;width:47.55pt;height:19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JcswIAALg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" filled="f" stroked="f">
              <v:textbox style="mso-fit-shape-to-text:t">
                <w:txbxContent>
                  <w:p w:rsidR="00295EC2" w:rsidRPr="00A4746E" w:rsidRDefault="00443D93" w:rsidP="00AB6F7E">
                    <w:pPr>
                      <w:jc w:val="right"/>
                      <w:rPr>
                        <w:b/>
                        <w:lang w:val="en-US"/>
                      </w:rPr>
                    </w:pPr>
                    <w:r w:rsidRPr="00A4746E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="00295EC2" w:rsidRPr="00A4746E">
                      <w:rPr>
                        <w:b/>
                        <w:sz w:val="20"/>
                        <w:szCs w:val="20"/>
                      </w:rPr>
                      <w:instrText>PAGE</w:instrText>
                    </w:r>
                    <w:r w:rsidRPr="00A4746E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674BF">
                      <w:rPr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A4746E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95EC2" w:rsidRPr="00295EC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98" w:rsidRDefault="00EF6198" w:rsidP="00295EC2">
      <w:r>
        <w:separator/>
      </w:r>
    </w:p>
  </w:footnote>
  <w:footnote w:type="continuationSeparator" w:id="0">
    <w:p w:rsidR="00EF6198" w:rsidRDefault="00EF6198" w:rsidP="0029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C2" w:rsidRDefault="00295EC2" w:rsidP="00AB6F7E">
    <w:pPr>
      <w:pStyle w:val="BasicParagraph"/>
      <w:ind w:hanging="567"/>
      <w:rPr>
        <w:rFonts w:ascii="Verdana" w:hAnsi="Verdana" w:cs="PragmaticaC PT Pragmatica Mediu"/>
        <w:color w:val="606A70"/>
        <w:sz w:val="14"/>
        <w:szCs w:val="14"/>
        <w:lang w:val="ru-RU"/>
      </w:rPr>
    </w:pPr>
  </w:p>
  <w:p w:rsidR="00295EC2" w:rsidRDefault="00295E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71359"/>
    <w:multiLevelType w:val="hybridMultilevel"/>
    <w:tmpl w:val="44B8C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7A2BE9"/>
    <w:multiLevelType w:val="hybridMultilevel"/>
    <w:tmpl w:val="47C25B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C2"/>
    <w:rsid w:val="00006A73"/>
    <w:rsid w:val="00015482"/>
    <w:rsid w:val="00080F13"/>
    <w:rsid w:val="00144844"/>
    <w:rsid w:val="00184682"/>
    <w:rsid w:val="002674BF"/>
    <w:rsid w:val="00295EC2"/>
    <w:rsid w:val="00443D93"/>
    <w:rsid w:val="00692A41"/>
    <w:rsid w:val="006E690C"/>
    <w:rsid w:val="007549BA"/>
    <w:rsid w:val="007D1065"/>
    <w:rsid w:val="008716D5"/>
    <w:rsid w:val="008C6A06"/>
    <w:rsid w:val="009D0F3C"/>
    <w:rsid w:val="009D221B"/>
    <w:rsid w:val="00A201DB"/>
    <w:rsid w:val="00A4746E"/>
    <w:rsid w:val="00A67441"/>
    <w:rsid w:val="00AB6F7E"/>
    <w:rsid w:val="00AD267A"/>
    <w:rsid w:val="00BF14A6"/>
    <w:rsid w:val="00C617F7"/>
    <w:rsid w:val="00CA41D1"/>
    <w:rsid w:val="00D07AF6"/>
    <w:rsid w:val="00D26727"/>
    <w:rsid w:val="00DC3BD9"/>
    <w:rsid w:val="00E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3A5A6-7561-410F-A796-A4A7A0C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1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EC2"/>
  </w:style>
  <w:style w:type="paragraph" w:styleId="a5">
    <w:name w:val="footer"/>
    <w:basedOn w:val="a"/>
    <w:link w:val="a6"/>
    <w:uiPriority w:val="99"/>
    <w:semiHidden/>
    <w:unhideWhenUsed/>
    <w:rsid w:val="00295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EC2"/>
  </w:style>
  <w:style w:type="paragraph" w:customStyle="1" w:styleId="BasicParagraph">
    <w:name w:val="[Basic Paragraph]"/>
    <w:basedOn w:val="a"/>
    <w:uiPriority w:val="99"/>
    <w:rsid w:val="00295EC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95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6F7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2672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67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c">
    <w:name w:val="Table Grid"/>
    <w:basedOn w:val="a1"/>
    <w:uiPriority w:val="59"/>
    <w:rsid w:val="00D2672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.tpps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pps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Шуняева</cp:lastModifiedBy>
  <cp:revision>2</cp:revision>
  <cp:lastPrinted>2014-09-12T07:24:00Z</cp:lastPrinted>
  <dcterms:created xsi:type="dcterms:W3CDTF">2015-10-20T15:58:00Z</dcterms:created>
  <dcterms:modified xsi:type="dcterms:W3CDTF">2015-10-20T15:58:00Z</dcterms:modified>
</cp:coreProperties>
</file>